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627" w:rsidRPr="00251608" w:rsidRDefault="00EC6627" w:rsidP="00251608">
      <w:pPr>
        <w:spacing w:after="0" w:line="280" w:lineRule="atLeast"/>
        <w:jc w:val="both"/>
        <w:rPr>
          <w:sz w:val="24"/>
          <w:szCs w:val="24"/>
          <w:lang w:val="el-GR"/>
        </w:rPr>
      </w:pPr>
      <w:bookmarkStart w:id="0" w:name="_GoBack"/>
      <w:bookmarkEnd w:id="0"/>
      <w:r w:rsidRPr="00251608">
        <w:rPr>
          <w:sz w:val="24"/>
          <w:szCs w:val="24"/>
          <w:lang w:val="el-GR"/>
        </w:rPr>
        <w:t>Δημήτρης Ν. Τζουγανάτος</w:t>
      </w:r>
    </w:p>
    <w:p w:rsidR="00EC6627" w:rsidRPr="00251608" w:rsidRDefault="00EC6627" w:rsidP="00251608">
      <w:pPr>
        <w:spacing w:after="0" w:line="280" w:lineRule="atLeast"/>
        <w:jc w:val="both"/>
        <w:rPr>
          <w:sz w:val="24"/>
          <w:szCs w:val="24"/>
          <w:lang w:val="el-GR"/>
        </w:rPr>
      </w:pPr>
      <w:r w:rsidRPr="00251608">
        <w:rPr>
          <w:sz w:val="24"/>
          <w:szCs w:val="24"/>
          <w:lang w:val="el-GR"/>
        </w:rPr>
        <w:t>Καθηγητής Νομικής Σχολής ΕΚΠΑ</w:t>
      </w:r>
    </w:p>
    <w:p w:rsidR="00EC6627" w:rsidRPr="00251608" w:rsidRDefault="00EC6627" w:rsidP="00251608">
      <w:pPr>
        <w:spacing w:after="0" w:line="280" w:lineRule="atLeast"/>
        <w:jc w:val="both"/>
        <w:rPr>
          <w:sz w:val="24"/>
          <w:szCs w:val="24"/>
          <w:lang w:val="el-GR"/>
        </w:rPr>
      </w:pPr>
      <w:r w:rsidRPr="00251608">
        <w:rPr>
          <w:sz w:val="24"/>
          <w:szCs w:val="24"/>
          <w:lang w:val="el-GR"/>
        </w:rPr>
        <w:t>Δικηγόρος</w:t>
      </w:r>
    </w:p>
    <w:p w:rsidR="00EC6627" w:rsidRDefault="00EC6627" w:rsidP="00251608">
      <w:pPr>
        <w:spacing w:after="0" w:line="280" w:lineRule="atLeast"/>
        <w:jc w:val="both"/>
        <w:rPr>
          <w:b/>
          <w:sz w:val="24"/>
          <w:szCs w:val="24"/>
          <w:lang w:val="el-GR"/>
        </w:rPr>
      </w:pPr>
    </w:p>
    <w:p w:rsidR="00EC6627" w:rsidRDefault="00426815" w:rsidP="00251608">
      <w:pPr>
        <w:spacing w:after="0" w:line="280" w:lineRule="atLeast"/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pict>
          <v:rect id="_x0000_i1025" style="width:0;height:1.5pt" o:hralign="center" o:hrstd="t" o:hr="t" fillcolor="#a0a0a0" stroked="f"/>
        </w:pict>
      </w:r>
    </w:p>
    <w:p w:rsidR="00EC6627" w:rsidRDefault="00EC6627" w:rsidP="00251608">
      <w:pPr>
        <w:spacing w:after="0" w:line="280" w:lineRule="atLeast"/>
        <w:jc w:val="center"/>
        <w:rPr>
          <w:b/>
          <w:sz w:val="24"/>
          <w:szCs w:val="24"/>
          <w:lang w:val="el-GR"/>
        </w:rPr>
      </w:pPr>
      <w:r w:rsidRPr="003D512F">
        <w:rPr>
          <w:b/>
          <w:sz w:val="24"/>
          <w:szCs w:val="24"/>
          <w:lang w:val="el-GR"/>
        </w:rPr>
        <w:t>Η ΑΠΑΓΟΡΕΥΣΗ ΠΩΛΗΣΗΣ ΠΡΟΪΟΝΤΩΝ ΕΠΙΛΕΚΤΙΚΗΣ ΔΙΑΝΟΜΗΣ ΑΠΟ ΔΙΑΔΙΚΤΥΑΚΕΣ ΠΛΑΤΦΟΡΜΕΣ ΩΣ ΠΕΡΙΟΡΙΣΜΟΣ ΤΟΥ ΑΝΤΑΓΩΝΙΣΜΟΥ ΚΑΤ’ ΑΡΘΡΟ 101 ΣΛΕΕ</w:t>
      </w:r>
    </w:p>
    <w:p w:rsidR="00EC6627" w:rsidRPr="00F37F30" w:rsidRDefault="00426815" w:rsidP="00251608">
      <w:pPr>
        <w:spacing w:after="0" w:line="280" w:lineRule="atLeast"/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pict>
          <v:rect id="_x0000_i1026" style="width:0;height:1.5pt" o:hralign="center" o:hrstd="t" o:hr="t" fillcolor="#a0a0a0" stroked="f"/>
        </w:pict>
      </w:r>
    </w:p>
    <w:p w:rsidR="00EC6627" w:rsidRDefault="00EC6627" w:rsidP="00251608">
      <w:pPr>
        <w:spacing w:line="280" w:lineRule="atLeast"/>
        <w:jc w:val="both"/>
        <w:rPr>
          <w:b/>
          <w:sz w:val="24"/>
          <w:szCs w:val="24"/>
          <w:lang w:val="el-GR"/>
        </w:rPr>
      </w:pPr>
    </w:p>
    <w:p w:rsidR="00EC6627" w:rsidRPr="00251608" w:rsidRDefault="00EC6627" w:rsidP="00251608">
      <w:pPr>
        <w:spacing w:line="280" w:lineRule="atLeast"/>
        <w:jc w:val="both"/>
        <w:rPr>
          <w:sz w:val="24"/>
          <w:szCs w:val="24"/>
          <w:lang w:val="el-GR"/>
        </w:rPr>
      </w:pPr>
      <w:r w:rsidRPr="00251608">
        <w:rPr>
          <w:sz w:val="24"/>
          <w:szCs w:val="24"/>
          <w:lang w:val="el-GR"/>
        </w:rPr>
        <w:t>Ι. Εισαγωγικά</w:t>
      </w:r>
    </w:p>
    <w:p w:rsidR="00EC6627" w:rsidRPr="00251608" w:rsidRDefault="00EC6627" w:rsidP="00251608">
      <w:pPr>
        <w:spacing w:line="280" w:lineRule="atLeast"/>
        <w:jc w:val="both"/>
        <w:rPr>
          <w:sz w:val="24"/>
          <w:szCs w:val="24"/>
          <w:lang w:val="el-GR"/>
        </w:rPr>
      </w:pPr>
      <w:r w:rsidRPr="00251608">
        <w:rPr>
          <w:sz w:val="24"/>
          <w:szCs w:val="24"/>
          <w:lang w:val="el-GR"/>
        </w:rPr>
        <w:t xml:space="preserve">ΙΙ. Τα συστήματα επιλεκτικής διανομής και οι πωλήσεις μέσω διαδικτύου  </w:t>
      </w:r>
    </w:p>
    <w:p w:rsidR="00EC6627" w:rsidRPr="00251608" w:rsidRDefault="00EC6627" w:rsidP="00251608">
      <w:pPr>
        <w:spacing w:line="280" w:lineRule="atLeast"/>
        <w:ind w:firstLine="450"/>
        <w:jc w:val="both"/>
        <w:rPr>
          <w:sz w:val="24"/>
          <w:szCs w:val="24"/>
          <w:lang w:val="el-GR"/>
        </w:rPr>
      </w:pPr>
      <w:r w:rsidRPr="00251608">
        <w:rPr>
          <w:sz w:val="24"/>
          <w:szCs w:val="24"/>
          <w:lang w:val="el-GR"/>
        </w:rPr>
        <w:t xml:space="preserve">Α. Οι Κατευθυντήριες Γραμμές της Ευρωπαϊκής Επιτροπής </w:t>
      </w:r>
    </w:p>
    <w:p w:rsidR="00EC6627" w:rsidRPr="00251608" w:rsidRDefault="00EC6627" w:rsidP="00251608">
      <w:pPr>
        <w:spacing w:line="280" w:lineRule="atLeast"/>
        <w:ind w:left="720" w:firstLine="270"/>
        <w:jc w:val="both"/>
        <w:rPr>
          <w:i/>
          <w:sz w:val="24"/>
          <w:szCs w:val="24"/>
          <w:lang w:val="el-GR"/>
        </w:rPr>
      </w:pPr>
      <w:r w:rsidRPr="00251608">
        <w:rPr>
          <w:i/>
          <w:sz w:val="24"/>
          <w:szCs w:val="24"/>
          <w:lang w:val="el-GR"/>
        </w:rPr>
        <w:t xml:space="preserve">1. Γενικότερα: Διανομή μέσω διαδικτύου </w:t>
      </w:r>
    </w:p>
    <w:p w:rsidR="00EC6627" w:rsidRPr="00251608" w:rsidRDefault="00EC6627" w:rsidP="00251608">
      <w:pPr>
        <w:spacing w:line="280" w:lineRule="atLeast"/>
        <w:ind w:left="720" w:firstLine="270"/>
        <w:jc w:val="both"/>
        <w:rPr>
          <w:i/>
          <w:sz w:val="24"/>
          <w:szCs w:val="24"/>
          <w:lang w:val="el-GR"/>
        </w:rPr>
      </w:pPr>
      <w:r w:rsidRPr="00251608">
        <w:rPr>
          <w:i/>
          <w:sz w:val="24"/>
          <w:szCs w:val="24"/>
          <w:lang w:val="el-GR"/>
        </w:rPr>
        <w:t>2. Ειδικότερα: Διανομή προϊόντων επιλεκτικής διανομής μέσω διαδικτύου</w:t>
      </w:r>
    </w:p>
    <w:p w:rsidR="00EC6627" w:rsidRPr="00251608" w:rsidRDefault="00EC6627" w:rsidP="00251608">
      <w:pPr>
        <w:spacing w:line="280" w:lineRule="atLeast"/>
        <w:ind w:firstLine="450"/>
        <w:jc w:val="both"/>
        <w:rPr>
          <w:sz w:val="24"/>
          <w:szCs w:val="24"/>
          <w:lang w:val="el-GR"/>
        </w:rPr>
      </w:pPr>
      <w:r w:rsidRPr="00251608">
        <w:rPr>
          <w:sz w:val="24"/>
          <w:szCs w:val="24"/>
          <w:lang w:val="el-GR"/>
        </w:rPr>
        <w:t xml:space="preserve">Β. Η απόφαση </w:t>
      </w:r>
      <w:r w:rsidRPr="00251608">
        <w:rPr>
          <w:i/>
          <w:sz w:val="24"/>
          <w:szCs w:val="24"/>
        </w:rPr>
        <w:t>Pierre</w:t>
      </w:r>
      <w:r w:rsidRPr="00251608">
        <w:rPr>
          <w:i/>
          <w:sz w:val="24"/>
          <w:szCs w:val="24"/>
          <w:lang w:val="el-GR"/>
        </w:rPr>
        <w:t xml:space="preserve"> </w:t>
      </w:r>
      <w:r w:rsidRPr="00251608">
        <w:rPr>
          <w:i/>
          <w:sz w:val="24"/>
          <w:szCs w:val="24"/>
        </w:rPr>
        <w:t>Fabre</w:t>
      </w:r>
      <w:r w:rsidRPr="00251608">
        <w:rPr>
          <w:sz w:val="24"/>
          <w:szCs w:val="24"/>
          <w:lang w:val="el-GR"/>
        </w:rPr>
        <w:t xml:space="preserve"> του ΔΕΕ  </w:t>
      </w:r>
    </w:p>
    <w:p w:rsidR="00EC6627" w:rsidRPr="00251608" w:rsidRDefault="00EC6627" w:rsidP="00251608">
      <w:pPr>
        <w:spacing w:line="280" w:lineRule="atLeast"/>
        <w:jc w:val="both"/>
        <w:rPr>
          <w:sz w:val="24"/>
          <w:szCs w:val="24"/>
          <w:lang w:val="el-GR"/>
        </w:rPr>
      </w:pPr>
      <w:r w:rsidRPr="00251608">
        <w:rPr>
          <w:sz w:val="24"/>
          <w:szCs w:val="24"/>
          <w:lang w:val="el-GR"/>
        </w:rPr>
        <w:t xml:space="preserve">ΙΙΙ. Η έλλειψη ενιαίας αντιμετώπισης των πωλήσεων μέσω διαδικτυακής πλατφόρμας τρίτων στο παράδειγμα του γερμανικού δικαίου του ανταγωνισμού </w:t>
      </w:r>
    </w:p>
    <w:p w:rsidR="00EC6627" w:rsidRPr="00251608" w:rsidRDefault="00EC6627" w:rsidP="00251608">
      <w:pPr>
        <w:spacing w:line="280" w:lineRule="atLeast"/>
        <w:ind w:left="720" w:hanging="270"/>
        <w:jc w:val="both"/>
        <w:rPr>
          <w:sz w:val="24"/>
          <w:szCs w:val="24"/>
          <w:lang w:val="el-GR"/>
        </w:rPr>
      </w:pPr>
      <w:r w:rsidRPr="00251608">
        <w:rPr>
          <w:sz w:val="24"/>
          <w:szCs w:val="24"/>
          <w:lang w:val="el-GR"/>
        </w:rPr>
        <w:t>Α. Ο περιορισμός πωλήσεων μέσω διαδικτυακής πλατφόρμας τρίτων ως επιτρεπτός περιορισμός των εξουσιοδοτημένων διανομέων</w:t>
      </w:r>
    </w:p>
    <w:p w:rsidR="00EC6627" w:rsidRPr="00251608" w:rsidRDefault="00EC6627" w:rsidP="00251608">
      <w:pPr>
        <w:spacing w:line="280" w:lineRule="atLeast"/>
        <w:ind w:left="720" w:hanging="270"/>
        <w:jc w:val="both"/>
        <w:rPr>
          <w:sz w:val="24"/>
          <w:szCs w:val="24"/>
          <w:lang w:val="el-GR"/>
        </w:rPr>
      </w:pPr>
      <w:r w:rsidRPr="00251608">
        <w:rPr>
          <w:sz w:val="24"/>
          <w:szCs w:val="24"/>
          <w:lang w:val="el-GR"/>
        </w:rPr>
        <w:t xml:space="preserve">Β. Ο περιορισμός πωλήσεων μέσω διαδικτυακής πλατφόρμας τρίτων ως περιορισμός ιδιαίτερης σοβαρότητας κατ’ άρθρο 4 στοιχ. β’ του Κανονισμού 330/2010        </w:t>
      </w:r>
    </w:p>
    <w:p w:rsidR="00EC6627" w:rsidRPr="00251608" w:rsidRDefault="00EC6627" w:rsidP="00251608">
      <w:pPr>
        <w:spacing w:line="280" w:lineRule="atLeast"/>
        <w:jc w:val="both"/>
        <w:rPr>
          <w:sz w:val="24"/>
          <w:szCs w:val="24"/>
          <w:lang w:val="el-GR"/>
        </w:rPr>
      </w:pPr>
      <w:r w:rsidRPr="00251608">
        <w:rPr>
          <w:sz w:val="24"/>
          <w:szCs w:val="24"/>
          <w:lang w:val="de-DE"/>
        </w:rPr>
        <w:t>IV</w:t>
      </w:r>
      <w:r w:rsidRPr="00251608">
        <w:rPr>
          <w:sz w:val="24"/>
          <w:szCs w:val="24"/>
          <w:lang w:val="el-GR"/>
        </w:rPr>
        <w:t xml:space="preserve">. Το αίτημα προς το ΔΕΕ για έκδοση προδικαστικής απόφασης (υπόθεση </w:t>
      </w:r>
      <w:r w:rsidRPr="00251608">
        <w:rPr>
          <w:sz w:val="24"/>
          <w:szCs w:val="24"/>
        </w:rPr>
        <w:t>C</w:t>
      </w:r>
      <w:r w:rsidRPr="00251608">
        <w:rPr>
          <w:sz w:val="24"/>
          <w:szCs w:val="24"/>
          <w:lang w:val="el-GR"/>
        </w:rPr>
        <w:t xml:space="preserve">-236/16 </w:t>
      </w:r>
      <w:r w:rsidRPr="00251608">
        <w:rPr>
          <w:i/>
          <w:sz w:val="24"/>
          <w:szCs w:val="24"/>
        </w:rPr>
        <w:t>Coty</w:t>
      </w:r>
      <w:r w:rsidRPr="00251608">
        <w:rPr>
          <w:sz w:val="24"/>
          <w:szCs w:val="24"/>
          <w:lang w:val="el-GR"/>
        </w:rPr>
        <w:t xml:space="preserve">) </w:t>
      </w:r>
    </w:p>
    <w:p w:rsidR="00EC6627" w:rsidRPr="00251608" w:rsidRDefault="00EC6627" w:rsidP="00251608">
      <w:pPr>
        <w:spacing w:line="280" w:lineRule="atLeast"/>
        <w:ind w:firstLine="450"/>
        <w:jc w:val="both"/>
        <w:rPr>
          <w:sz w:val="24"/>
          <w:szCs w:val="24"/>
          <w:lang w:val="el-GR"/>
        </w:rPr>
      </w:pPr>
      <w:r w:rsidRPr="00251608">
        <w:rPr>
          <w:sz w:val="24"/>
          <w:szCs w:val="24"/>
          <w:lang w:val="el-GR"/>
        </w:rPr>
        <w:t>Α. Τα ερωτήματα</w:t>
      </w:r>
    </w:p>
    <w:p w:rsidR="00EC6627" w:rsidRPr="00251608" w:rsidRDefault="00EC6627" w:rsidP="00251608">
      <w:pPr>
        <w:spacing w:line="280" w:lineRule="atLeast"/>
        <w:ind w:firstLine="450"/>
        <w:jc w:val="both"/>
        <w:rPr>
          <w:rFonts w:cstheme="minorHAnsi"/>
          <w:sz w:val="24"/>
          <w:szCs w:val="24"/>
          <w:lang w:val="el-GR"/>
        </w:rPr>
      </w:pPr>
      <w:r w:rsidRPr="00251608">
        <w:rPr>
          <w:rFonts w:cstheme="minorHAnsi"/>
          <w:sz w:val="24"/>
          <w:szCs w:val="24"/>
          <w:lang w:val="el-GR"/>
        </w:rPr>
        <w:t xml:space="preserve">Β. Οι Προτάσεις του Γενικού Εισαγγελέα (ΓΕ) </w:t>
      </w:r>
      <w:r w:rsidRPr="00251608">
        <w:rPr>
          <w:rFonts w:cstheme="minorHAnsi"/>
          <w:sz w:val="24"/>
          <w:szCs w:val="24"/>
          <w:lang w:val="de-DE"/>
        </w:rPr>
        <w:t>Nils</w:t>
      </w:r>
      <w:r w:rsidRPr="00251608">
        <w:rPr>
          <w:rFonts w:cstheme="minorHAnsi"/>
          <w:sz w:val="24"/>
          <w:szCs w:val="24"/>
          <w:lang w:val="el-GR"/>
        </w:rPr>
        <w:t xml:space="preserve"> </w:t>
      </w:r>
      <w:r w:rsidRPr="00251608">
        <w:rPr>
          <w:rFonts w:cstheme="minorHAnsi"/>
          <w:sz w:val="24"/>
          <w:szCs w:val="24"/>
          <w:lang w:val="de-DE"/>
        </w:rPr>
        <w:t>Wahl</w:t>
      </w:r>
      <w:r w:rsidRPr="00251608">
        <w:rPr>
          <w:rFonts w:cstheme="minorHAnsi"/>
          <w:sz w:val="24"/>
          <w:szCs w:val="24"/>
          <w:lang w:val="el-GR"/>
        </w:rPr>
        <w:t xml:space="preserve"> της 26.7.2017 </w:t>
      </w:r>
    </w:p>
    <w:p w:rsidR="00EC6627" w:rsidRPr="00251608" w:rsidRDefault="00EC6627" w:rsidP="00251608">
      <w:pPr>
        <w:pStyle w:val="FootnoteText"/>
        <w:spacing w:after="160" w:line="280" w:lineRule="atLeast"/>
        <w:ind w:left="990"/>
        <w:jc w:val="both"/>
        <w:rPr>
          <w:i/>
          <w:sz w:val="24"/>
          <w:szCs w:val="24"/>
          <w:lang w:val="el-GR"/>
        </w:rPr>
      </w:pPr>
      <w:r w:rsidRPr="00251608">
        <w:rPr>
          <w:i/>
          <w:sz w:val="24"/>
          <w:szCs w:val="24"/>
          <w:lang w:val="el-GR"/>
        </w:rPr>
        <w:t>1. Διαφύλαξη της εικόνας προϊόντων επιλεκτικής διανομής και άρθρο 101 παρ. 1 ΣΛΕΕ</w:t>
      </w:r>
    </w:p>
    <w:p w:rsidR="00EC6627" w:rsidRPr="00251608" w:rsidRDefault="00EC6627" w:rsidP="00251608">
      <w:pPr>
        <w:pStyle w:val="FootnoteText"/>
        <w:spacing w:after="160" w:line="280" w:lineRule="atLeast"/>
        <w:ind w:left="990"/>
        <w:jc w:val="both"/>
        <w:rPr>
          <w:rFonts w:cstheme="minorHAnsi"/>
          <w:i/>
          <w:sz w:val="24"/>
          <w:szCs w:val="24"/>
          <w:lang w:val="el-GR"/>
        </w:rPr>
      </w:pPr>
      <w:r w:rsidRPr="00251608">
        <w:rPr>
          <w:rFonts w:cstheme="minorHAnsi"/>
          <w:i/>
          <w:sz w:val="24"/>
          <w:szCs w:val="24"/>
          <w:lang w:val="el-GR"/>
        </w:rPr>
        <w:t>2. Μπορεί να είναι συμβατή με το άρθρο 101 παρ. 1 ΣΛΕΕ μια γενική απαγόρευση χρήσης διαδικτυακής πλατφόρμας;</w:t>
      </w:r>
    </w:p>
    <w:p w:rsidR="00EC6627" w:rsidRPr="00251608" w:rsidRDefault="00EC6627" w:rsidP="00251608">
      <w:pPr>
        <w:pStyle w:val="FootnoteText"/>
        <w:spacing w:after="160" w:line="280" w:lineRule="atLeast"/>
        <w:ind w:left="990"/>
        <w:jc w:val="both"/>
        <w:rPr>
          <w:rFonts w:cstheme="minorHAnsi"/>
          <w:i/>
          <w:sz w:val="24"/>
          <w:szCs w:val="24"/>
          <w:lang w:val="el-GR"/>
        </w:rPr>
      </w:pPr>
      <w:r w:rsidRPr="00251608">
        <w:rPr>
          <w:i/>
          <w:sz w:val="24"/>
          <w:szCs w:val="24"/>
          <w:lang w:val="el-GR"/>
        </w:rPr>
        <w:t xml:space="preserve">3. </w:t>
      </w:r>
      <w:r w:rsidRPr="00251608">
        <w:rPr>
          <w:rFonts w:cstheme="minorHAnsi"/>
          <w:i/>
          <w:sz w:val="24"/>
          <w:szCs w:val="24"/>
          <w:lang w:val="el-GR"/>
        </w:rPr>
        <w:t>Αποτελεί η απαγόρευση πωλήσεων μέσω πλατφόρμας τρίτων εξ αντικειμένου περιορισμό του κύκλου πελατών ή των παθητικών πωλήσεων του διανομέα (άρθρο 4 στοιχ. β’ και στοιχ. γ’ του Κανονισμού 330/2010);</w:t>
      </w:r>
    </w:p>
    <w:p w:rsidR="00EC6627" w:rsidRPr="00251608" w:rsidRDefault="00EC6627" w:rsidP="00251608">
      <w:pPr>
        <w:pStyle w:val="FootnoteText"/>
        <w:spacing w:after="160" w:line="280" w:lineRule="atLeast"/>
        <w:jc w:val="both"/>
        <w:rPr>
          <w:sz w:val="24"/>
          <w:szCs w:val="24"/>
          <w:lang w:val="el-GR"/>
        </w:rPr>
      </w:pPr>
      <w:r w:rsidRPr="00251608">
        <w:rPr>
          <w:sz w:val="24"/>
          <w:szCs w:val="24"/>
        </w:rPr>
        <w:t>V</w:t>
      </w:r>
      <w:r w:rsidRPr="00251608">
        <w:rPr>
          <w:sz w:val="24"/>
          <w:szCs w:val="24"/>
          <w:lang w:val="el-GR"/>
        </w:rPr>
        <w:t>. Η χρήση διαδικτυακής πλατφόρμας τρίτου στην επιλεκτική διανομή μετά τη διαφαινόμενη απόφαση</w:t>
      </w:r>
      <w:r w:rsidRPr="00251608">
        <w:rPr>
          <w:i/>
          <w:sz w:val="24"/>
          <w:szCs w:val="24"/>
          <w:lang w:val="el-GR"/>
        </w:rPr>
        <w:t xml:space="preserve"> </w:t>
      </w:r>
      <w:r w:rsidRPr="00251608">
        <w:rPr>
          <w:i/>
          <w:sz w:val="24"/>
          <w:szCs w:val="24"/>
          <w:lang w:val="de-DE"/>
        </w:rPr>
        <w:t>Coty</w:t>
      </w:r>
      <w:r w:rsidR="00583B8F">
        <w:rPr>
          <w:i/>
          <w:sz w:val="24"/>
          <w:szCs w:val="24"/>
          <w:lang w:val="el-GR"/>
        </w:rPr>
        <w:t xml:space="preserve">, </w:t>
      </w:r>
      <w:r w:rsidR="00583B8F">
        <w:rPr>
          <w:sz w:val="24"/>
          <w:szCs w:val="24"/>
          <w:lang w:val="el-GR"/>
        </w:rPr>
        <w:t xml:space="preserve">η σχέση της με την απόφαση </w:t>
      </w:r>
      <w:r w:rsidR="00583B8F" w:rsidRPr="00583B8F">
        <w:rPr>
          <w:i/>
          <w:sz w:val="24"/>
          <w:szCs w:val="24"/>
          <w:lang w:val="de-DE"/>
        </w:rPr>
        <w:t>Intel</w:t>
      </w:r>
      <w:r w:rsidR="00583B8F" w:rsidRPr="00583B8F">
        <w:rPr>
          <w:i/>
          <w:sz w:val="24"/>
          <w:szCs w:val="24"/>
          <w:lang w:val="el-GR"/>
        </w:rPr>
        <w:t xml:space="preserve"> </w:t>
      </w:r>
      <w:r w:rsidR="00583B8F">
        <w:rPr>
          <w:sz w:val="24"/>
          <w:szCs w:val="24"/>
          <w:lang w:val="el-GR"/>
        </w:rPr>
        <w:t>(</w:t>
      </w:r>
      <w:r w:rsidR="00DE10EB">
        <w:rPr>
          <w:sz w:val="24"/>
          <w:szCs w:val="24"/>
          <w:lang w:val="el-GR"/>
        </w:rPr>
        <w:t xml:space="preserve">ΔΕΕ, απόφαση της 6.9.2017, </w:t>
      </w:r>
      <w:r w:rsidR="00583B8F">
        <w:rPr>
          <w:sz w:val="24"/>
          <w:szCs w:val="24"/>
          <w:lang w:val="el-GR"/>
        </w:rPr>
        <w:t xml:space="preserve">υπόθεση </w:t>
      </w:r>
      <w:r w:rsidR="00583B8F">
        <w:rPr>
          <w:sz w:val="24"/>
          <w:szCs w:val="24"/>
          <w:lang w:val="de-DE"/>
        </w:rPr>
        <w:t>C</w:t>
      </w:r>
      <w:r w:rsidR="00583B8F" w:rsidRPr="00583B8F">
        <w:rPr>
          <w:sz w:val="24"/>
          <w:szCs w:val="24"/>
          <w:lang w:val="el-GR"/>
        </w:rPr>
        <w:t>-</w:t>
      </w:r>
      <w:r w:rsidR="00583B8F">
        <w:rPr>
          <w:sz w:val="24"/>
          <w:szCs w:val="24"/>
          <w:lang w:val="el-GR"/>
        </w:rPr>
        <w:t xml:space="preserve">413/14) </w:t>
      </w:r>
      <w:r w:rsidR="00251608" w:rsidRPr="00251608">
        <w:rPr>
          <w:sz w:val="24"/>
          <w:szCs w:val="24"/>
          <w:lang w:val="el-GR"/>
        </w:rPr>
        <w:t>και η γενικότερη επίδρασ</w:t>
      </w:r>
      <w:r w:rsidR="00583B8F">
        <w:rPr>
          <w:sz w:val="24"/>
          <w:szCs w:val="24"/>
          <w:lang w:val="el-GR"/>
        </w:rPr>
        <w:t>ή</w:t>
      </w:r>
      <w:r w:rsidR="00251608" w:rsidRPr="00251608">
        <w:rPr>
          <w:sz w:val="24"/>
          <w:szCs w:val="24"/>
          <w:lang w:val="el-GR"/>
        </w:rPr>
        <w:t xml:space="preserve"> της στην εφαρμογή των κανόνων ανταγωνισμού</w:t>
      </w:r>
      <w:r w:rsidR="00583B8F">
        <w:rPr>
          <w:sz w:val="24"/>
          <w:szCs w:val="24"/>
          <w:lang w:val="el-GR"/>
        </w:rPr>
        <w:t>.</w:t>
      </w:r>
    </w:p>
    <w:sectPr w:rsidR="00EC6627" w:rsidRPr="00251608" w:rsidSect="00032B0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D32" w:rsidRDefault="00D40D32" w:rsidP="00EC6627">
      <w:pPr>
        <w:spacing w:after="0" w:line="240" w:lineRule="auto"/>
      </w:pPr>
      <w:r>
        <w:separator/>
      </w:r>
    </w:p>
  </w:endnote>
  <w:endnote w:type="continuationSeparator" w:id="0">
    <w:p w:rsidR="00D40D32" w:rsidRDefault="00D40D32" w:rsidP="00EC6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5"/>
    <w:family w:val="auto"/>
    <w:pitch w:val="variable"/>
    <w:sig w:usb0="00000081" w:usb1="00000000" w:usb2="00000000" w:usb3="00000000" w:csb0="00000008" w:csb1="00000000"/>
  </w:font>
  <w:font w:name="Calibri">
    <w:panose1 w:val="020F0502020204030204"/>
    <w:charset w:val="55"/>
    <w:family w:val="auto"/>
    <w:pitch w:val="variable"/>
    <w:sig w:usb0="00000081" w:usb1="00000000" w:usb2="00000000" w:usb3="00000000" w:csb0="00000008" w:csb1="00000000"/>
  </w:font>
  <w:font w:name="Arial">
    <w:panose1 w:val="020B0604020202020204"/>
    <w:charset w:val="55"/>
    <w:family w:val="auto"/>
    <w:pitch w:val="variable"/>
    <w:sig w:usb0="00000081" w:usb1="00000000" w:usb2="00000000" w:usb3="00000000" w:csb0="00000008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55"/>
    <w:family w:val="auto"/>
    <w:pitch w:val="variable"/>
    <w:sig w:usb0="00000081" w:usb1="00000000" w:usb2="00000000" w:usb3="00000000" w:csb0="00000008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3CE" w:rsidRDefault="00426815">
    <w:pPr>
      <w:pStyle w:val="Footer"/>
      <w:jc w:val="center"/>
    </w:pPr>
  </w:p>
  <w:p w:rsidR="006F03CE" w:rsidRDefault="0042681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D32" w:rsidRDefault="00D40D32" w:rsidP="00EC6627">
      <w:pPr>
        <w:spacing w:after="0" w:line="240" w:lineRule="auto"/>
      </w:pPr>
      <w:r>
        <w:separator/>
      </w:r>
    </w:p>
  </w:footnote>
  <w:footnote w:type="continuationSeparator" w:id="0">
    <w:p w:rsidR="00D40D32" w:rsidRDefault="00D40D32" w:rsidP="00EC6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02747"/>
    <w:multiLevelType w:val="hybridMultilevel"/>
    <w:tmpl w:val="8DF46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D46F1"/>
    <w:multiLevelType w:val="hybridMultilevel"/>
    <w:tmpl w:val="1F1858A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627"/>
    <w:rsid w:val="00251608"/>
    <w:rsid w:val="003D512F"/>
    <w:rsid w:val="00426815"/>
    <w:rsid w:val="004565AF"/>
    <w:rsid w:val="00583B8F"/>
    <w:rsid w:val="00C32472"/>
    <w:rsid w:val="00CD0CD8"/>
    <w:rsid w:val="00D40D32"/>
    <w:rsid w:val="00D7112F"/>
    <w:rsid w:val="00DE10EB"/>
    <w:rsid w:val="00EC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627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EC66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C6627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C6627"/>
    <w:rPr>
      <w:vertAlign w:val="superscript"/>
    </w:rPr>
  </w:style>
  <w:style w:type="paragraph" w:styleId="ListParagraph">
    <w:name w:val="List Paragraph"/>
    <w:basedOn w:val="Normal"/>
    <w:uiPriority w:val="34"/>
    <w:qFormat/>
    <w:rsid w:val="00EC66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6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62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C6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627"/>
    <w:rPr>
      <w:lang w:val="en-US"/>
    </w:rPr>
  </w:style>
  <w:style w:type="paragraph" w:customStyle="1" w:styleId="ls">
    <w:name w:val="ls"/>
    <w:basedOn w:val="Normal"/>
    <w:rsid w:val="00EC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marge0avecretrait">
    <w:name w:val="c09marge0avecretrait"/>
    <w:basedOn w:val="Normal"/>
    <w:rsid w:val="00EC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marge1">
    <w:name w:val="c10marge1"/>
    <w:basedOn w:val="Normal"/>
    <w:rsid w:val="00EC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627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EC66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C6627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C6627"/>
    <w:rPr>
      <w:vertAlign w:val="superscript"/>
    </w:rPr>
  </w:style>
  <w:style w:type="paragraph" w:styleId="ListParagraph">
    <w:name w:val="List Paragraph"/>
    <w:basedOn w:val="Normal"/>
    <w:uiPriority w:val="34"/>
    <w:qFormat/>
    <w:rsid w:val="00EC66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6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62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C6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627"/>
    <w:rPr>
      <w:lang w:val="en-US"/>
    </w:rPr>
  </w:style>
  <w:style w:type="paragraph" w:customStyle="1" w:styleId="ls">
    <w:name w:val="ls"/>
    <w:basedOn w:val="Normal"/>
    <w:rsid w:val="00EC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marge0avecretrait">
    <w:name w:val="c09marge0avecretrait"/>
    <w:basedOn w:val="Normal"/>
    <w:rsid w:val="00EC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marge1">
    <w:name w:val="c10marge1"/>
    <w:basedOn w:val="Normal"/>
    <w:rsid w:val="00EC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1460</Characters>
  <Application>Microsoft Macintosh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DimTzouganatos</dc:creator>
  <cp:lastModifiedBy>G PSAROUDAKIS</cp:lastModifiedBy>
  <cp:revision>2</cp:revision>
  <dcterms:created xsi:type="dcterms:W3CDTF">2017-09-28T18:07:00Z</dcterms:created>
  <dcterms:modified xsi:type="dcterms:W3CDTF">2017-09-28T18:07:00Z</dcterms:modified>
</cp:coreProperties>
</file>